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57" w:rsidRDefault="00883B57" w:rsidP="00883B57">
      <w:pPr>
        <w:ind w:left="-120"/>
        <w:jc w:val="center"/>
        <w:textAlignment w:val="baseline"/>
        <w:rPr>
          <w:rFonts w:ascii="inherit" w:eastAsia="Times New Roman" w:hAnsi="inherit" w:cs="Times New Roman"/>
          <w:b/>
          <w:sz w:val="40"/>
          <w:szCs w:val="40"/>
          <w:u w:val="single"/>
        </w:rPr>
      </w:pPr>
      <w:r>
        <w:rPr>
          <w:rFonts w:ascii="inherit" w:eastAsia="Times New Roman" w:hAnsi="inherit" w:cs="Times New Roman"/>
          <w:b/>
          <w:sz w:val="40"/>
          <w:szCs w:val="40"/>
          <w:u w:val="single"/>
        </w:rPr>
        <w:t xml:space="preserve">Tier 1 </w:t>
      </w:r>
      <w:r w:rsidRPr="00E4647E">
        <w:rPr>
          <w:rFonts w:ascii="inherit" w:eastAsia="Times New Roman" w:hAnsi="inherit" w:cs="Times New Roman"/>
          <w:b/>
          <w:sz w:val="40"/>
          <w:szCs w:val="40"/>
          <w:u w:val="single"/>
        </w:rPr>
        <w:t>Week 2</w:t>
      </w:r>
      <w:r>
        <w:rPr>
          <w:rFonts w:ascii="inherit" w:eastAsia="Times New Roman" w:hAnsi="inherit" w:cs="Times New Roman"/>
          <w:b/>
          <w:sz w:val="40"/>
          <w:szCs w:val="40"/>
          <w:u w:val="single"/>
        </w:rPr>
        <w:t xml:space="preserve"> Vocabulary Words</w:t>
      </w:r>
      <w:bookmarkStart w:id="0" w:name="_GoBack"/>
      <w:bookmarkEnd w:id="0"/>
    </w:p>
    <w:p w:rsidR="00883B57" w:rsidRPr="007A35DA" w:rsidRDefault="00883B57" w:rsidP="00883B57">
      <w:pPr>
        <w:ind w:left="-120"/>
        <w:textAlignment w:val="baseline"/>
        <w:rPr>
          <w:rFonts w:ascii="inherit" w:eastAsia="Times New Roman" w:hAnsi="inherit" w:cs="Times New Roman"/>
          <w:b/>
          <w:sz w:val="40"/>
          <w:szCs w:val="40"/>
          <w:u w:val="single"/>
        </w:rPr>
      </w:pP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Telescope=an instrument that collects electromagnetic radiation for the sky and concentrates it for better observation.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Refracting telescope=a telescope that uses a set of lenses to gather and focus light from distant objects.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Reflecting telescope= a telescope that uses a curved mirror to gather and focus light from distant objects.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Electromagnetic spectrum= all of the frequencies or wavelengths of electromagnetic radiation.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Model=</w:t>
      </w:r>
      <w:r w:rsidRPr="007A35DA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7A35DA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a three-dimensional representation of a person or thing or of a proposed structure, typically on a smaller scale than the original: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Earth=</w:t>
      </w:r>
      <w:r w:rsidRPr="007A35DA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7A35DA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the planet on which we live; the world: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Moon=</w:t>
      </w:r>
      <w:r w:rsidRPr="007A35DA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7A35DA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the natural satellite of the earth, visible (chiefly at night) by reflected light from the sun: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Sun=</w:t>
      </w:r>
      <w:r w:rsidRPr="007A35DA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7A35DA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the star around which the earth orbits: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Orbit= the path that a body follows as it travels around another body in space.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Rotation=</w:t>
      </w:r>
      <w:r w:rsidRPr="007A35DA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7A35DA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the action of rotating around an axis or center: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Axis=</w:t>
      </w:r>
      <w:r w:rsidRPr="007A35DA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7A35DA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an imaginary line about which a body rotates: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Tilt=</w:t>
      </w:r>
      <w:r w:rsidRPr="007A35DA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7A35DA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a sloping position or movement:</w:t>
      </w:r>
    </w:p>
    <w:p w:rsidR="00883B57" w:rsidRPr="00A977C0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Night=</w:t>
      </w:r>
      <w:r w:rsidRPr="007A35DA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7A35DA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the period of darkness in each twenty-four hours; the time from sunset to sunrise</w:t>
      </w:r>
    </w:p>
    <w:p w:rsidR="00883B57" w:rsidRPr="00A977C0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A977C0">
        <w:rPr>
          <w:rFonts w:ascii="inherit" w:eastAsia="Times New Roman" w:hAnsi="inherit" w:cs="Times New Roman"/>
          <w:sz w:val="40"/>
          <w:szCs w:val="40"/>
        </w:rPr>
        <w:lastRenderedPageBreak/>
        <w:t>Hour=</w:t>
      </w:r>
      <w:r w:rsidRPr="00A977C0">
        <w:rPr>
          <w:rFonts w:ascii="Helvetica Neue" w:hAnsi="Helvetica Neue"/>
          <w:color w:val="525252"/>
          <w:sz w:val="40"/>
          <w:szCs w:val="40"/>
          <w:shd w:val="clear" w:color="auto" w:fill="FFFFFF"/>
        </w:rPr>
        <w:t xml:space="preserve"> </w:t>
      </w:r>
      <w:r w:rsidRPr="00A977C0">
        <w:rPr>
          <w:rFonts w:ascii="Helvetica Neue" w:eastAsia="Times New Roman" w:hAnsi="Helvetica Neue" w:cs="Times New Roman"/>
          <w:color w:val="525252"/>
          <w:sz w:val="40"/>
          <w:szCs w:val="40"/>
          <w:shd w:val="clear" w:color="auto" w:fill="FFFFFF"/>
        </w:rPr>
        <w:t>a period of time equal to a twenty-fourth part of a day and night and divided into 60 minutes:</w:t>
      </w:r>
    </w:p>
    <w:p w:rsidR="00883B57" w:rsidRPr="007A35DA" w:rsidRDefault="00883B57" w:rsidP="00883B57">
      <w:pPr>
        <w:numPr>
          <w:ilvl w:val="0"/>
          <w:numId w:val="1"/>
        </w:numPr>
        <w:ind w:left="240"/>
        <w:textAlignment w:val="baseline"/>
        <w:rPr>
          <w:rFonts w:ascii="inherit" w:eastAsia="Times New Roman" w:hAnsi="inherit" w:cs="Times New Roman"/>
          <w:sz w:val="40"/>
          <w:szCs w:val="40"/>
        </w:rPr>
      </w:pPr>
      <w:r w:rsidRPr="007A35DA">
        <w:rPr>
          <w:rFonts w:ascii="inherit" w:eastAsia="Times New Roman" w:hAnsi="inherit" w:cs="Times New Roman"/>
          <w:sz w:val="40"/>
          <w:szCs w:val="40"/>
        </w:rPr>
        <w:t>Revolution=The motion of a body that travels around another body in space; one complete trip along an orbit</w:t>
      </w:r>
    </w:p>
    <w:p w:rsidR="00883B57" w:rsidRPr="007A35DA" w:rsidRDefault="00883B57" w:rsidP="00883B57">
      <w:pPr>
        <w:ind w:left="-120"/>
        <w:textAlignment w:val="baseline"/>
        <w:rPr>
          <w:rFonts w:ascii="inherit" w:eastAsia="Times New Roman" w:hAnsi="inherit" w:cs="Times New Roman"/>
          <w:sz w:val="40"/>
          <w:szCs w:val="40"/>
        </w:rPr>
      </w:pPr>
    </w:p>
    <w:p w:rsidR="00A94952" w:rsidRDefault="00883B57"/>
    <w:sectPr w:rsidR="00A94952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6D85"/>
    <w:multiLevelType w:val="multilevel"/>
    <w:tmpl w:val="9534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57"/>
    <w:rsid w:val="00470097"/>
    <w:rsid w:val="004766F2"/>
    <w:rsid w:val="008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C599"/>
  <w15:chartTrackingRefBased/>
  <w15:docId w15:val="{A6A9451F-8CB1-ED4D-A92A-A61E40F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2020-01-18T03:05:00Z</dcterms:created>
  <dcterms:modified xsi:type="dcterms:W3CDTF">2020-01-18T03:05:00Z</dcterms:modified>
</cp:coreProperties>
</file>